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0ACA1" w14:textId="77777777" w:rsidR="00FF7EDB" w:rsidRPr="00584451" w:rsidRDefault="00FF7EDB" w:rsidP="00FF7EDB">
      <w:pPr>
        <w:jc w:val="center"/>
        <w:rPr>
          <w:rFonts w:ascii="Times New Roman" w:hAnsi="Times New Roman" w:cs="Times New Roman"/>
          <w:b/>
        </w:rPr>
      </w:pPr>
      <w:r w:rsidRPr="00584451">
        <w:rPr>
          <w:rFonts w:ascii="Times New Roman" w:hAnsi="Times New Roman" w:cs="Times New Roman"/>
          <w:b/>
        </w:rPr>
        <w:t xml:space="preserve">ZARASŲ </w:t>
      </w:r>
      <w:r>
        <w:rPr>
          <w:rFonts w:ascii="Times New Roman" w:hAnsi="Times New Roman" w:cs="Times New Roman"/>
          <w:b/>
        </w:rPr>
        <w:t xml:space="preserve">FAUSTO LATĖNO </w:t>
      </w:r>
      <w:r w:rsidRPr="00584451">
        <w:rPr>
          <w:rFonts w:ascii="Times New Roman" w:hAnsi="Times New Roman" w:cs="Times New Roman"/>
          <w:b/>
        </w:rPr>
        <w:t>MENO MOKYKLOS VEIKLOS ĮRAŠAI</w:t>
      </w:r>
    </w:p>
    <w:p w14:paraId="43F53234" w14:textId="77777777" w:rsidR="00E867EC" w:rsidRPr="00584451" w:rsidRDefault="00E867EC" w:rsidP="007942E8">
      <w:pPr>
        <w:jc w:val="center"/>
        <w:rPr>
          <w:rFonts w:ascii="Times New Roman" w:hAnsi="Times New Roman" w:cs="Times New Roman"/>
          <w:b/>
        </w:rPr>
      </w:pPr>
      <w:r w:rsidRPr="00584451">
        <w:rPr>
          <w:rFonts w:ascii="Times New Roman" w:hAnsi="Times New Roman" w:cs="Times New Roman"/>
          <w:b/>
        </w:rPr>
        <w:t xml:space="preserve">VEIKLOS ĮRAŠAS  Nr. 1 </w:t>
      </w:r>
    </w:p>
    <w:tbl>
      <w:tblPr>
        <w:tblStyle w:val="Lentelstinklelis"/>
        <w:tblW w:w="9659" w:type="dxa"/>
        <w:tblLook w:val="04A0" w:firstRow="1" w:lastRow="0" w:firstColumn="1" w:lastColumn="0" w:noHBand="0" w:noVBand="1"/>
      </w:tblPr>
      <w:tblGrid>
        <w:gridCol w:w="1801"/>
        <w:gridCol w:w="1879"/>
        <w:gridCol w:w="2873"/>
        <w:gridCol w:w="3078"/>
        <w:gridCol w:w="28"/>
      </w:tblGrid>
      <w:tr w:rsidR="007942E8" w:rsidRPr="006A23D9" w14:paraId="30F3132B" w14:textId="77777777" w:rsidTr="00260742">
        <w:tc>
          <w:tcPr>
            <w:tcW w:w="9659" w:type="dxa"/>
            <w:gridSpan w:val="5"/>
            <w:shd w:val="clear" w:color="auto" w:fill="D9D9D9" w:themeFill="background1" w:themeFillShade="D9"/>
          </w:tcPr>
          <w:p w14:paraId="3093CB82" w14:textId="77777777" w:rsidR="007942E8" w:rsidRPr="006A23D9" w:rsidRDefault="007942E8" w:rsidP="00595A0C">
            <w:pPr>
              <w:rPr>
                <w:rFonts w:ascii="Times New Roman" w:hAnsi="Times New Roman" w:cs="Times New Roman"/>
                <w:b/>
              </w:rPr>
            </w:pPr>
            <w:r w:rsidRPr="006A23D9">
              <w:rPr>
                <w:rFonts w:ascii="Times New Roman" w:hAnsi="Times New Roman" w:cs="Times New Roman"/>
                <w:b/>
              </w:rPr>
              <w:t xml:space="preserve">Duomenų valdytojas: </w:t>
            </w:r>
          </w:p>
        </w:tc>
      </w:tr>
      <w:tr w:rsidR="007942E8" w:rsidRPr="006A23D9" w14:paraId="5CE1E488" w14:textId="77777777" w:rsidTr="00260742">
        <w:tc>
          <w:tcPr>
            <w:tcW w:w="9659" w:type="dxa"/>
            <w:gridSpan w:val="5"/>
          </w:tcPr>
          <w:p w14:paraId="78332365" w14:textId="73D02482" w:rsidR="007942E8" w:rsidRPr="006A23D9" w:rsidRDefault="007942E8" w:rsidP="006A23D9">
            <w:pPr>
              <w:rPr>
                <w:rFonts w:ascii="Times New Roman" w:hAnsi="Times New Roman" w:cs="Times New Roman"/>
              </w:rPr>
            </w:pPr>
            <w:r w:rsidRPr="006A23D9">
              <w:rPr>
                <w:rFonts w:ascii="Times New Roman" w:hAnsi="Times New Roman" w:cs="Times New Roman"/>
              </w:rPr>
              <w:t xml:space="preserve">Duomenų valdytojo pavadinimas: </w:t>
            </w:r>
            <w:r w:rsidR="006A23D9">
              <w:rPr>
                <w:rFonts w:ascii="Times New Roman" w:hAnsi="Times New Roman" w:cs="Times New Roman"/>
              </w:rPr>
              <w:t xml:space="preserve">Zarasų </w:t>
            </w:r>
            <w:r w:rsidR="00032196">
              <w:rPr>
                <w:rFonts w:ascii="Times New Roman" w:hAnsi="Times New Roman" w:cs="Times New Roman"/>
              </w:rPr>
              <w:t xml:space="preserve">Fausto Latėno </w:t>
            </w:r>
            <w:r w:rsidR="006A23D9">
              <w:rPr>
                <w:rFonts w:ascii="Times New Roman" w:hAnsi="Times New Roman" w:cs="Times New Roman"/>
              </w:rPr>
              <w:t>meno</w:t>
            </w:r>
            <w:r w:rsidR="00010C32" w:rsidRPr="006A23D9">
              <w:rPr>
                <w:rFonts w:ascii="Times New Roman" w:hAnsi="Times New Roman" w:cs="Times New Roman"/>
              </w:rPr>
              <w:t xml:space="preserve"> mokykla</w:t>
            </w:r>
          </w:p>
        </w:tc>
      </w:tr>
      <w:tr w:rsidR="00823F62" w:rsidRPr="006A23D9" w14:paraId="322229BC" w14:textId="77777777" w:rsidTr="00260742">
        <w:trPr>
          <w:gridAfter w:val="1"/>
          <w:wAfter w:w="28" w:type="dxa"/>
        </w:trPr>
        <w:tc>
          <w:tcPr>
            <w:tcW w:w="1802" w:type="dxa"/>
          </w:tcPr>
          <w:p w14:paraId="61092592" w14:textId="4F997FCD" w:rsidR="00823F62" w:rsidRPr="006A23D9" w:rsidRDefault="006A23D9" w:rsidP="00823F62">
            <w:pPr>
              <w:rPr>
                <w:rFonts w:ascii="Times New Roman" w:hAnsi="Times New Roman" w:cs="Times New Roman"/>
              </w:rPr>
            </w:pPr>
            <w:bookmarkStart w:id="0" w:name="_Hlk524697670"/>
            <w:r>
              <w:rPr>
                <w:rFonts w:ascii="Times New Roman" w:hAnsi="Times New Roman" w:cs="Times New Roman"/>
              </w:rPr>
              <w:t>Dariaus ir Girėno g. 11, Zarasai LT-32129</w:t>
            </w:r>
          </w:p>
        </w:tc>
        <w:tc>
          <w:tcPr>
            <w:tcW w:w="1879" w:type="dxa"/>
          </w:tcPr>
          <w:p w14:paraId="36F34F05" w14:textId="77777777" w:rsidR="00823F62" w:rsidRDefault="00823F62" w:rsidP="00823F62">
            <w:pPr>
              <w:rPr>
                <w:rFonts w:ascii="Times New Roman" w:hAnsi="Times New Roman" w:cs="Times New Roman"/>
              </w:rPr>
            </w:pPr>
            <w:r w:rsidRPr="006A23D9">
              <w:rPr>
                <w:rFonts w:ascii="Times New Roman" w:hAnsi="Times New Roman" w:cs="Times New Roman"/>
              </w:rPr>
              <w:t>Telefono ryšio numeris:</w:t>
            </w:r>
          </w:p>
          <w:p w14:paraId="2F2B4BC2" w14:textId="77777777" w:rsidR="006A23D9" w:rsidRPr="006A23D9" w:rsidRDefault="006A23D9" w:rsidP="00823F62">
            <w:pPr>
              <w:rPr>
                <w:rFonts w:ascii="Times New Roman" w:hAnsi="Times New Roman" w:cs="Times New Roman"/>
              </w:rPr>
            </w:pPr>
            <w:r>
              <w:rPr>
                <w:rFonts w:ascii="Times New Roman" w:hAnsi="Times New Roman" w:cs="Times New Roman"/>
              </w:rPr>
              <w:t>+370 385 30579</w:t>
            </w:r>
          </w:p>
        </w:tc>
        <w:tc>
          <w:tcPr>
            <w:tcW w:w="2873" w:type="dxa"/>
          </w:tcPr>
          <w:p w14:paraId="2B061C42" w14:textId="77777777" w:rsidR="00823F62" w:rsidRPr="006A23D9" w:rsidRDefault="00823F62" w:rsidP="00823F62">
            <w:pPr>
              <w:rPr>
                <w:rFonts w:ascii="Times New Roman" w:hAnsi="Times New Roman" w:cs="Times New Roman"/>
              </w:rPr>
            </w:pPr>
            <w:r w:rsidRPr="006A23D9">
              <w:rPr>
                <w:rFonts w:ascii="Times New Roman" w:hAnsi="Times New Roman" w:cs="Times New Roman"/>
              </w:rPr>
              <w:t>Elektroninio pašto adresas</w:t>
            </w:r>
          </w:p>
          <w:p w14:paraId="2476CE18" w14:textId="20A5A661" w:rsidR="00823F62" w:rsidRPr="006A23D9" w:rsidRDefault="00032196" w:rsidP="00823F62">
            <w:pPr>
              <w:rPr>
                <w:rFonts w:ascii="Times New Roman" w:hAnsi="Times New Roman" w:cs="Times New Roman"/>
                <w:lang w:val="en-GB"/>
              </w:rPr>
            </w:pPr>
            <w:r>
              <w:rPr>
                <w:rFonts w:ascii="Times New Roman" w:hAnsi="Times New Roman" w:cs="Times New Roman"/>
                <w:lang w:val="en-GB"/>
              </w:rPr>
              <w:t>info</w:t>
            </w:r>
            <w:r>
              <w:rPr>
                <w:rFonts w:ascii="Times New Roman" w:hAnsi="Times New Roman" w:cs="Times New Roman"/>
                <w:lang w:val="en-US"/>
              </w:rPr>
              <w:t>@</w:t>
            </w:r>
            <w:proofErr w:type="spellStart"/>
            <w:r>
              <w:rPr>
                <w:rFonts w:ascii="Times New Roman" w:hAnsi="Times New Roman" w:cs="Times New Roman"/>
                <w:lang w:val="en-US"/>
              </w:rPr>
              <w:t>zmm.lt</w:t>
            </w:r>
            <w:proofErr w:type="spellEnd"/>
            <w:r w:rsidR="006A23D9">
              <w:rPr>
                <w:rFonts w:ascii="Times New Roman" w:hAnsi="Times New Roman" w:cs="Times New Roman"/>
                <w:lang w:val="en-GB"/>
              </w:rPr>
              <w:t xml:space="preserve"> </w:t>
            </w:r>
          </w:p>
        </w:tc>
        <w:tc>
          <w:tcPr>
            <w:tcW w:w="3077" w:type="dxa"/>
          </w:tcPr>
          <w:p w14:paraId="7CCD3872" w14:textId="77777777" w:rsidR="00823F62" w:rsidRPr="006A23D9" w:rsidRDefault="00823F62" w:rsidP="00823F62">
            <w:pPr>
              <w:rPr>
                <w:rFonts w:ascii="Times New Roman" w:hAnsi="Times New Roman" w:cs="Times New Roman"/>
              </w:rPr>
            </w:pPr>
            <w:r w:rsidRPr="006A23D9">
              <w:rPr>
                <w:rFonts w:ascii="Times New Roman" w:hAnsi="Times New Roman" w:cs="Times New Roman"/>
              </w:rPr>
              <w:t xml:space="preserve">Kitos ryšių priemonės </w:t>
            </w:r>
          </w:p>
          <w:p w14:paraId="67FB636D" w14:textId="532104EC" w:rsidR="00823F62" w:rsidRPr="006A23D9" w:rsidRDefault="0002089D" w:rsidP="006A23D9">
            <w:pPr>
              <w:rPr>
                <w:rFonts w:ascii="Times New Roman" w:hAnsi="Times New Roman" w:cs="Times New Roman"/>
              </w:rPr>
            </w:pPr>
            <w:hyperlink r:id="rId4" w:history="1">
              <w:r w:rsidR="00032196" w:rsidRPr="00EA0F78">
                <w:rPr>
                  <w:rStyle w:val="Hipersaitas"/>
                  <w:rFonts w:ascii="Times New Roman" w:hAnsi="Times New Roman" w:cs="Times New Roman"/>
                </w:rPr>
                <w:t>www.zmm.lt</w:t>
              </w:r>
            </w:hyperlink>
            <w:r w:rsidR="006A23D9">
              <w:rPr>
                <w:rFonts w:ascii="Times New Roman" w:hAnsi="Times New Roman" w:cs="Times New Roman"/>
              </w:rPr>
              <w:t xml:space="preserve"> </w:t>
            </w:r>
          </w:p>
        </w:tc>
      </w:tr>
      <w:bookmarkEnd w:id="0"/>
      <w:tr w:rsidR="007942E8" w:rsidRPr="006A23D9" w14:paraId="3AAF9E00" w14:textId="77777777" w:rsidTr="00260742">
        <w:tc>
          <w:tcPr>
            <w:tcW w:w="9659" w:type="dxa"/>
            <w:gridSpan w:val="5"/>
            <w:shd w:val="clear" w:color="auto" w:fill="D9D9D9" w:themeFill="background1" w:themeFillShade="D9"/>
          </w:tcPr>
          <w:p w14:paraId="63A7E2AB" w14:textId="77777777" w:rsidR="007942E8" w:rsidRPr="006A23D9" w:rsidRDefault="007942E8" w:rsidP="00595A0C">
            <w:pPr>
              <w:rPr>
                <w:rFonts w:ascii="Times New Roman" w:hAnsi="Times New Roman" w:cs="Times New Roman"/>
                <w:b/>
              </w:rPr>
            </w:pPr>
            <w:r w:rsidRPr="006A23D9">
              <w:rPr>
                <w:rFonts w:ascii="Times New Roman" w:hAnsi="Times New Roman" w:cs="Times New Roman"/>
                <w:b/>
              </w:rPr>
              <w:t>Duomenų apsaugos pareigūnas:</w:t>
            </w:r>
          </w:p>
        </w:tc>
      </w:tr>
      <w:tr w:rsidR="007942E8" w:rsidRPr="006A23D9" w14:paraId="5CE74AA6" w14:textId="77777777" w:rsidTr="00260742">
        <w:tc>
          <w:tcPr>
            <w:tcW w:w="9659" w:type="dxa"/>
            <w:gridSpan w:val="5"/>
          </w:tcPr>
          <w:p w14:paraId="7E4D44B5" w14:textId="250EED29" w:rsidR="007942E8" w:rsidRDefault="006559C5" w:rsidP="006A23D9">
            <w:pPr>
              <w:rPr>
                <w:rFonts w:ascii="Times New Roman" w:hAnsi="Times New Roman" w:cs="Times New Roman"/>
              </w:rPr>
            </w:pPr>
            <w:r w:rsidRPr="006A23D9">
              <w:rPr>
                <w:rFonts w:ascii="Times New Roman" w:hAnsi="Times New Roman" w:cs="Times New Roman"/>
              </w:rPr>
              <w:t>Duomenų apsaugos pareigūn</w:t>
            </w:r>
            <w:r w:rsidR="00010C32" w:rsidRPr="006A23D9">
              <w:rPr>
                <w:rFonts w:ascii="Times New Roman" w:hAnsi="Times New Roman" w:cs="Times New Roman"/>
              </w:rPr>
              <w:t>as</w:t>
            </w:r>
            <w:r w:rsidR="006A23D9">
              <w:rPr>
                <w:rFonts w:ascii="Times New Roman" w:hAnsi="Times New Roman" w:cs="Times New Roman"/>
              </w:rPr>
              <w:t xml:space="preserve"> </w:t>
            </w:r>
            <w:r w:rsidR="00E7433F" w:rsidRPr="00E7433F">
              <w:rPr>
                <w:rFonts w:ascii="Times New Roman" w:hAnsi="Times New Roman" w:cs="Times New Roman"/>
              </w:rPr>
              <w:t xml:space="preserve">Inga </w:t>
            </w:r>
            <w:proofErr w:type="spellStart"/>
            <w:r w:rsidR="00E7433F" w:rsidRPr="00E7433F">
              <w:rPr>
                <w:rFonts w:ascii="Times New Roman" w:hAnsi="Times New Roman" w:cs="Times New Roman"/>
              </w:rPr>
              <w:t>Zakarauskienė</w:t>
            </w:r>
            <w:proofErr w:type="spellEnd"/>
          </w:p>
          <w:p w14:paraId="7551C45E" w14:textId="77777777" w:rsidR="006A23D9" w:rsidRPr="006A23D9" w:rsidRDefault="006A23D9" w:rsidP="006A23D9">
            <w:pPr>
              <w:rPr>
                <w:rFonts w:ascii="Times New Roman" w:hAnsi="Times New Roman" w:cs="Times New Roman"/>
              </w:rPr>
            </w:pPr>
          </w:p>
        </w:tc>
      </w:tr>
      <w:tr w:rsidR="006559C5" w:rsidRPr="006A23D9" w14:paraId="3A422868" w14:textId="77777777" w:rsidTr="00260742">
        <w:trPr>
          <w:gridAfter w:val="1"/>
          <w:wAfter w:w="28" w:type="dxa"/>
        </w:trPr>
        <w:tc>
          <w:tcPr>
            <w:tcW w:w="1802" w:type="dxa"/>
          </w:tcPr>
          <w:p w14:paraId="3027AFED" w14:textId="77777777" w:rsidR="006559C5" w:rsidRPr="006A23D9" w:rsidRDefault="006A23D9" w:rsidP="006559C5">
            <w:pPr>
              <w:rPr>
                <w:rFonts w:ascii="Times New Roman" w:hAnsi="Times New Roman" w:cs="Times New Roman"/>
              </w:rPr>
            </w:pPr>
            <w:r>
              <w:rPr>
                <w:rFonts w:ascii="Times New Roman" w:hAnsi="Times New Roman" w:cs="Times New Roman"/>
              </w:rPr>
              <w:t>Dariaus ir Girėno g. 11/15, Zarasai LT-32129</w:t>
            </w:r>
          </w:p>
        </w:tc>
        <w:tc>
          <w:tcPr>
            <w:tcW w:w="1879" w:type="dxa"/>
          </w:tcPr>
          <w:p w14:paraId="7D94E6F8" w14:textId="77777777" w:rsidR="006559C5" w:rsidRPr="006A23D9" w:rsidRDefault="006559C5" w:rsidP="006559C5">
            <w:pPr>
              <w:rPr>
                <w:rFonts w:ascii="Times New Roman" w:hAnsi="Times New Roman" w:cs="Times New Roman"/>
              </w:rPr>
            </w:pPr>
            <w:r w:rsidRPr="006A23D9">
              <w:rPr>
                <w:rFonts w:ascii="Times New Roman" w:hAnsi="Times New Roman" w:cs="Times New Roman"/>
              </w:rPr>
              <w:t>Telefono ryšio numeris</w:t>
            </w:r>
          </w:p>
          <w:p w14:paraId="546DAA0F" w14:textId="123C55D7" w:rsidR="00260742" w:rsidRPr="006A23D9" w:rsidRDefault="00260742" w:rsidP="006559C5">
            <w:pPr>
              <w:rPr>
                <w:rFonts w:ascii="Times New Roman" w:hAnsi="Times New Roman" w:cs="Times New Roman"/>
              </w:rPr>
            </w:pPr>
            <w:r w:rsidRPr="00E7433F">
              <w:rPr>
                <w:rFonts w:ascii="Times New Roman" w:hAnsi="Times New Roman" w:cs="Times New Roman"/>
              </w:rPr>
              <w:t xml:space="preserve">+370 </w:t>
            </w:r>
            <w:r w:rsidR="00E7433F" w:rsidRPr="00E7433F">
              <w:rPr>
                <w:rFonts w:ascii="Times New Roman" w:hAnsi="Times New Roman" w:cs="Times New Roman"/>
              </w:rPr>
              <w:t>385</w:t>
            </w:r>
            <w:r w:rsidR="00032196">
              <w:rPr>
                <w:rFonts w:ascii="Times New Roman" w:hAnsi="Times New Roman" w:cs="Times New Roman"/>
              </w:rPr>
              <w:t xml:space="preserve"> </w:t>
            </w:r>
            <w:r w:rsidR="00E7433F" w:rsidRPr="00E7433F">
              <w:rPr>
                <w:rFonts w:ascii="Times New Roman" w:hAnsi="Times New Roman" w:cs="Times New Roman"/>
              </w:rPr>
              <w:t>30579</w:t>
            </w:r>
            <w:r w:rsidR="006A23D9">
              <w:rPr>
                <w:rFonts w:ascii="Times New Roman" w:hAnsi="Times New Roman" w:cs="Times New Roman"/>
              </w:rPr>
              <w:t xml:space="preserve"> </w:t>
            </w:r>
          </w:p>
          <w:p w14:paraId="0E21E5EE" w14:textId="77777777" w:rsidR="006559C5" w:rsidRPr="006A23D9" w:rsidRDefault="006559C5" w:rsidP="006559C5">
            <w:pPr>
              <w:rPr>
                <w:rFonts w:ascii="Times New Roman" w:hAnsi="Times New Roman" w:cs="Times New Roman"/>
              </w:rPr>
            </w:pPr>
          </w:p>
        </w:tc>
        <w:tc>
          <w:tcPr>
            <w:tcW w:w="2873" w:type="dxa"/>
          </w:tcPr>
          <w:p w14:paraId="26941874" w14:textId="6235FCCA" w:rsidR="006A23D9" w:rsidRPr="00032196" w:rsidRDefault="006559C5" w:rsidP="006559C5">
            <w:pPr>
              <w:rPr>
                <w:rFonts w:ascii="Times New Roman" w:hAnsi="Times New Roman" w:cs="Times New Roman"/>
              </w:rPr>
            </w:pPr>
            <w:r w:rsidRPr="006A23D9">
              <w:rPr>
                <w:rFonts w:ascii="Times New Roman" w:hAnsi="Times New Roman" w:cs="Times New Roman"/>
              </w:rPr>
              <w:t>Elektroninio pašto adresas</w:t>
            </w:r>
          </w:p>
          <w:p w14:paraId="128EF444" w14:textId="7F93B4D1" w:rsidR="006559C5" w:rsidRDefault="0002089D" w:rsidP="006559C5">
            <w:pPr>
              <w:rPr>
                <w:rFonts w:ascii="Times New Roman" w:hAnsi="Times New Roman" w:cs="Times New Roman"/>
              </w:rPr>
            </w:pPr>
            <w:hyperlink r:id="rId5" w:history="1">
              <w:r w:rsidR="00032196" w:rsidRPr="00EA0F78">
                <w:rPr>
                  <w:rStyle w:val="Hipersaitas"/>
                </w:rPr>
                <w:t>i</w:t>
              </w:r>
              <w:r w:rsidR="00032196" w:rsidRPr="00EA0F78">
                <w:rPr>
                  <w:rStyle w:val="Hipersaitas"/>
                  <w:rFonts w:ascii="Times New Roman" w:hAnsi="Times New Roman" w:cs="Times New Roman"/>
                </w:rPr>
                <w:t>nga.zakarauskienė@zmm.lt</w:t>
              </w:r>
            </w:hyperlink>
          </w:p>
          <w:p w14:paraId="1A7AD0D7" w14:textId="608CBD05" w:rsidR="00E7433F" w:rsidRPr="006A23D9" w:rsidRDefault="00E7433F" w:rsidP="006559C5">
            <w:pPr>
              <w:rPr>
                <w:rFonts w:ascii="Times New Roman" w:hAnsi="Times New Roman" w:cs="Times New Roman"/>
              </w:rPr>
            </w:pPr>
          </w:p>
        </w:tc>
        <w:tc>
          <w:tcPr>
            <w:tcW w:w="3077" w:type="dxa"/>
          </w:tcPr>
          <w:p w14:paraId="74AA9282" w14:textId="77777777" w:rsidR="006559C5" w:rsidRPr="006A23D9" w:rsidRDefault="006559C5" w:rsidP="006559C5">
            <w:pPr>
              <w:rPr>
                <w:rFonts w:ascii="Times New Roman" w:hAnsi="Times New Roman" w:cs="Times New Roman"/>
              </w:rPr>
            </w:pPr>
            <w:r w:rsidRPr="006A23D9">
              <w:rPr>
                <w:rFonts w:ascii="Times New Roman" w:hAnsi="Times New Roman" w:cs="Times New Roman"/>
              </w:rPr>
              <w:t xml:space="preserve">Kitos ryšių priemonės </w:t>
            </w:r>
          </w:p>
          <w:p w14:paraId="4EC36D3A" w14:textId="77777777" w:rsidR="006559C5" w:rsidRPr="006A23D9" w:rsidRDefault="0002089D" w:rsidP="00010C32">
            <w:pPr>
              <w:rPr>
                <w:rFonts w:ascii="Times New Roman" w:hAnsi="Times New Roman" w:cs="Times New Roman"/>
              </w:rPr>
            </w:pPr>
            <w:hyperlink r:id="rId6" w:history="1">
              <w:r w:rsidR="006A23D9" w:rsidRPr="00B34A7C">
                <w:rPr>
                  <w:rStyle w:val="Hipersaitas"/>
                  <w:rFonts w:ascii="Times New Roman" w:hAnsi="Times New Roman" w:cs="Times New Roman"/>
                </w:rPr>
                <w:t>www.zmm.lt</w:t>
              </w:r>
            </w:hyperlink>
            <w:r w:rsidR="006A23D9">
              <w:rPr>
                <w:rFonts w:ascii="Times New Roman" w:hAnsi="Times New Roman" w:cs="Times New Roman"/>
              </w:rPr>
              <w:t xml:space="preserve"> </w:t>
            </w:r>
          </w:p>
        </w:tc>
      </w:tr>
      <w:tr w:rsidR="006559C5" w:rsidRPr="006A23D9" w14:paraId="7073C350" w14:textId="77777777" w:rsidTr="00260742">
        <w:tc>
          <w:tcPr>
            <w:tcW w:w="9659" w:type="dxa"/>
            <w:gridSpan w:val="5"/>
          </w:tcPr>
          <w:p w14:paraId="1714EB8F" w14:textId="77777777" w:rsidR="006559C5" w:rsidRPr="006A23D9" w:rsidRDefault="006559C5" w:rsidP="006559C5">
            <w:pPr>
              <w:pStyle w:val="Default"/>
              <w:jc w:val="both"/>
              <w:rPr>
                <w:rFonts w:ascii="Times New Roman" w:hAnsi="Times New Roman"/>
                <w:bCs/>
                <w:color w:val="auto"/>
                <w:szCs w:val="22"/>
                <w:lang w:val="lt-LT"/>
              </w:rPr>
            </w:pPr>
            <w:r w:rsidRPr="006A23D9">
              <w:rPr>
                <w:rFonts w:ascii="Times New Roman" w:hAnsi="Times New Roman"/>
                <w:b/>
                <w:szCs w:val="22"/>
                <w:shd w:val="clear" w:color="auto" w:fill="D9D9D9" w:themeFill="background1" w:themeFillShade="D9"/>
                <w:lang w:val="lt-LT"/>
              </w:rPr>
              <w:t>Duomenų tvarkymo tikslas</w:t>
            </w:r>
            <w:r w:rsidRPr="006A23D9">
              <w:rPr>
                <w:rFonts w:ascii="Times New Roman" w:hAnsi="Times New Roman"/>
                <w:szCs w:val="22"/>
                <w:lang w:val="lt-LT"/>
              </w:rPr>
              <w:t xml:space="preserve"> </w:t>
            </w:r>
            <w:r w:rsidRPr="006A23D9">
              <w:rPr>
                <w:rFonts w:ascii="Times New Roman" w:hAnsi="Times New Roman"/>
                <w:spacing w:val="-2"/>
                <w:szCs w:val="22"/>
                <w:lang w:val="lt-LT"/>
              </w:rPr>
              <w:t>darbo sutarčių sudarymo, vykdymo ir apskaitos tikslais</w:t>
            </w:r>
            <w:r w:rsidR="00260742" w:rsidRPr="006A23D9">
              <w:rPr>
                <w:rFonts w:ascii="Times New Roman" w:hAnsi="Times New Roman"/>
                <w:spacing w:val="-2"/>
                <w:szCs w:val="22"/>
                <w:lang w:val="lt-LT"/>
              </w:rPr>
              <w:t xml:space="preserve"> (</w:t>
            </w:r>
            <w:r w:rsidR="00010C32" w:rsidRPr="006A23D9">
              <w:rPr>
                <w:rFonts w:ascii="Times New Roman" w:hAnsi="Times New Roman"/>
                <w:bCs/>
                <w:color w:val="auto"/>
                <w:szCs w:val="22"/>
                <w:lang w:val="lt-LT"/>
              </w:rPr>
              <w:t>Mokyklos</w:t>
            </w:r>
            <w:r w:rsidRPr="006A23D9">
              <w:rPr>
                <w:rFonts w:ascii="Times New Roman" w:hAnsi="Times New Roman"/>
                <w:bCs/>
                <w:color w:val="auto"/>
                <w:szCs w:val="22"/>
                <w:lang w:val="lt-LT"/>
              </w:rPr>
              <w:t xml:space="preserve"> kaip darbdavio pareigų, nustatytų teisės aktuose, tinkamam vykdymui; tinkamai komunikacijai su darbuotojais ne darbo metu palaikyti; tinkamoms darbo sąlygoms užtikrinti; darbo laiko apskaitos bei darbo užmokesčio apskaitos skaičiavimams atlikti; archyviniams duomenims kaupti; saugumui užtikrinti</w:t>
            </w:r>
            <w:r w:rsidR="00260742" w:rsidRPr="006A23D9">
              <w:rPr>
                <w:rFonts w:ascii="Times New Roman" w:hAnsi="Times New Roman"/>
                <w:bCs/>
                <w:color w:val="auto"/>
                <w:szCs w:val="22"/>
                <w:lang w:val="lt-LT"/>
              </w:rPr>
              <w:t>)</w:t>
            </w:r>
            <w:r w:rsidRPr="006A23D9">
              <w:rPr>
                <w:rFonts w:ascii="Times New Roman" w:hAnsi="Times New Roman"/>
                <w:bCs/>
                <w:color w:val="auto"/>
                <w:szCs w:val="22"/>
                <w:lang w:val="lt-LT"/>
              </w:rPr>
              <w:t xml:space="preserve"> </w:t>
            </w:r>
          </w:p>
          <w:p w14:paraId="189D9542" w14:textId="77777777" w:rsidR="006559C5" w:rsidRPr="006A23D9" w:rsidRDefault="006559C5" w:rsidP="006559C5">
            <w:pPr>
              <w:rPr>
                <w:rFonts w:ascii="Times New Roman" w:hAnsi="Times New Roman" w:cs="Times New Roman"/>
              </w:rPr>
            </w:pPr>
          </w:p>
        </w:tc>
      </w:tr>
      <w:tr w:rsidR="006559C5" w:rsidRPr="006A23D9" w14:paraId="684BFE2C" w14:textId="77777777" w:rsidTr="00260742">
        <w:tc>
          <w:tcPr>
            <w:tcW w:w="9659" w:type="dxa"/>
            <w:gridSpan w:val="5"/>
          </w:tcPr>
          <w:p w14:paraId="2418D910" w14:textId="77777777" w:rsidR="006559C5" w:rsidRPr="006A23D9" w:rsidRDefault="006559C5" w:rsidP="006A23D9">
            <w:pPr>
              <w:rPr>
                <w:rFonts w:ascii="Times New Roman" w:hAnsi="Times New Roman" w:cs="Times New Roman"/>
              </w:rPr>
            </w:pPr>
            <w:r w:rsidRPr="006A23D9">
              <w:rPr>
                <w:rFonts w:ascii="Times New Roman" w:hAnsi="Times New Roman" w:cs="Times New Roman"/>
                <w:b/>
                <w:shd w:val="clear" w:color="auto" w:fill="D9D9D9" w:themeFill="background1" w:themeFillShade="D9"/>
              </w:rPr>
              <w:t>Duomenų subjektų kategorijų aprašymas</w:t>
            </w:r>
            <w:r w:rsidRPr="006A23D9">
              <w:rPr>
                <w:rFonts w:ascii="Times New Roman" w:hAnsi="Times New Roman" w:cs="Times New Roman"/>
              </w:rPr>
              <w:t xml:space="preserve">  darbuotojai, sudarę su</w:t>
            </w:r>
            <w:r w:rsidR="00010C32" w:rsidRPr="006A23D9">
              <w:rPr>
                <w:rFonts w:ascii="Times New Roman" w:hAnsi="Times New Roman" w:cs="Times New Roman"/>
              </w:rPr>
              <w:t xml:space="preserve"> Mokykla</w:t>
            </w:r>
            <w:r w:rsidR="006A23D9">
              <w:rPr>
                <w:rFonts w:ascii="Times New Roman" w:hAnsi="Times New Roman" w:cs="Times New Roman"/>
              </w:rPr>
              <w:t xml:space="preserve"> darbo santykius</w:t>
            </w:r>
          </w:p>
        </w:tc>
      </w:tr>
      <w:tr w:rsidR="006559C5" w:rsidRPr="006A23D9" w14:paraId="55E4F7CC" w14:textId="77777777" w:rsidTr="00260742">
        <w:tc>
          <w:tcPr>
            <w:tcW w:w="9659" w:type="dxa"/>
            <w:gridSpan w:val="5"/>
          </w:tcPr>
          <w:p w14:paraId="4662C323" w14:textId="77777777" w:rsidR="006559C5" w:rsidRPr="006A23D9" w:rsidRDefault="006559C5" w:rsidP="006559C5">
            <w:pPr>
              <w:tabs>
                <w:tab w:val="num" w:pos="432"/>
                <w:tab w:val="left" w:pos="993"/>
                <w:tab w:val="left" w:pos="1276"/>
              </w:tabs>
              <w:spacing w:line="240" w:lineRule="auto"/>
              <w:jc w:val="both"/>
              <w:rPr>
                <w:rFonts w:ascii="Times New Roman" w:hAnsi="Times New Roman" w:cs="Times New Roman"/>
              </w:rPr>
            </w:pPr>
            <w:r w:rsidRPr="006A23D9">
              <w:rPr>
                <w:rFonts w:ascii="Times New Roman" w:hAnsi="Times New Roman" w:cs="Times New Roman"/>
                <w:b/>
                <w:shd w:val="clear" w:color="auto" w:fill="D9D9D9" w:themeFill="background1" w:themeFillShade="D9"/>
              </w:rPr>
              <w:t>Asmens duomenų kategorijų aprašymas</w:t>
            </w:r>
            <w:r w:rsidRPr="006A23D9">
              <w:rPr>
                <w:rFonts w:ascii="Times New Roman" w:hAnsi="Times New Roman" w:cs="Times New Roman"/>
              </w:rPr>
              <w:t xml:space="preserve"> darbuotojų: vardai ir pavardės, asmens kodai, gimimo datos, deklaruotos ar gyvenamosios vietos adresai, asmeniniai telefono numeriai, asmeniniai el. pašto adresai, asmens tapatybės dokumentų numeriai, vairuotojo pažymėjimo duomenys, išsilavinimo ir kvalifikacijos dokumentai, darbo stažą patvirtinantys dokumentai, asmeninių banko sąskaitų numeriai, medicininės knygelės, NDNT išvados dėl darbo pobūdžio ir sąlygų, pažymos apie darbo laiką kitoje įstaigoje, gyvenimo aprašymai (CV), </w:t>
            </w:r>
            <w:r w:rsidRPr="006A23D9">
              <w:rPr>
                <w:rFonts w:ascii="Times New Roman" w:hAnsi="Times New Roman" w:cs="Times New Roman"/>
                <w:spacing w:val="-6"/>
              </w:rPr>
              <w:t xml:space="preserve">informacija apie darbuotojų šeiminę padėtį, vaikų gimimo liudijimų kopijos (pvz., suteikiant </w:t>
            </w:r>
            <w:proofErr w:type="spellStart"/>
            <w:r w:rsidRPr="006A23D9">
              <w:rPr>
                <w:rFonts w:ascii="Times New Roman" w:hAnsi="Times New Roman" w:cs="Times New Roman"/>
                <w:spacing w:val="-6"/>
              </w:rPr>
              <w:t>mamadienius</w:t>
            </w:r>
            <w:proofErr w:type="spellEnd"/>
            <w:r w:rsidRPr="006A23D9">
              <w:rPr>
                <w:rFonts w:ascii="Times New Roman" w:hAnsi="Times New Roman" w:cs="Times New Roman"/>
                <w:spacing w:val="-6"/>
              </w:rPr>
              <w:t xml:space="preserve">, </w:t>
            </w:r>
            <w:proofErr w:type="spellStart"/>
            <w:r w:rsidRPr="006A23D9">
              <w:rPr>
                <w:rFonts w:ascii="Times New Roman" w:hAnsi="Times New Roman" w:cs="Times New Roman"/>
                <w:spacing w:val="-6"/>
              </w:rPr>
              <w:t>tėvadienius</w:t>
            </w:r>
            <w:proofErr w:type="spellEnd"/>
            <w:r w:rsidRPr="006A23D9">
              <w:rPr>
                <w:rFonts w:ascii="Times New Roman" w:hAnsi="Times New Roman" w:cs="Times New Roman"/>
                <w:spacing w:val="-6"/>
              </w:rPr>
              <w:t xml:space="preserve">), teismo sprendimai dėl šeimyninės padėties siekiant nustatyti atostogų trukmę, </w:t>
            </w:r>
            <w:r w:rsidRPr="006A23D9">
              <w:rPr>
                <w:rFonts w:ascii="Times New Roman" w:hAnsi="Times New Roman" w:cs="Times New Roman"/>
              </w:rPr>
              <w:t>komunikavimo programėl</w:t>
            </w:r>
            <w:r w:rsidR="00010C32" w:rsidRPr="006A23D9">
              <w:rPr>
                <w:rFonts w:ascii="Times New Roman" w:hAnsi="Times New Roman" w:cs="Times New Roman"/>
              </w:rPr>
              <w:t>i</w:t>
            </w:r>
            <w:r w:rsidRPr="006A23D9">
              <w:rPr>
                <w:rFonts w:ascii="Times New Roman" w:hAnsi="Times New Roman" w:cs="Times New Roman"/>
              </w:rPr>
              <w:t>ų paskyros (</w:t>
            </w:r>
            <w:proofErr w:type="spellStart"/>
            <w:r w:rsidRPr="006A23D9">
              <w:rPr>
                <w:rFonts w:ascii="Times New Roman" w:hAnsi="Times New Roman" w:cs="Times New Roman"/>
              </w:rPr>
              <w:t>Viber</w:t>
            </w:r>
            <w:proofErr w:type="spellEnd"/>
            <w:r w:rsidRPr="006A23D9">
              <w:rPr>
                <w:rFonts w:ascii="Times New Roman" w:hAnsi="Times New Roman" w:cs="Times New Roman"/>
              </w:rPr>
              <w:t>, Messenger, Skype ir pan.).</w:t>
            </w:r>
          </w:p>
        </w:tc>
      </w:tr>
      <w:tr w:rsidR="006559C5" w:rsidRPr="006A23D9" w14:paraId="63A14FAD" w14:textId="77777777" w:rsidTr="00260742">
        <w:tc>
          <w:tcPr>
            <w:tcW w:w="9659" w:type="dxa"/>
            <w:gridSpan w:val="5"/>
          </w:tcPr>
          <w:p w14:paraId="4C031E08" w14:textId="77777777" w:rsidR="006559C5" w:rsidRPr="006A23D9" w:rsidRDefault="006559C5" w:rsidP="006559C5">
            <w:pPr>
              <w:rPr>
                <w:rFonts w:ascii="Times New Roman" w:hAnsi="Times New Roman" w:cs="Times New Roman"/>
                <w:i/>
              </w:rPr>
            </w:pPr>
            <w:r w:rsidRPr="006A23D9">
              <w:rPr>
                <w:rFonts w:ascii="Times New Roman" w:hAnsi="Times New Roman" w:cs="Times New Roman"/>
                <w:b/>
                <w:shd w:val="clear" w:color="auto" w:fill="D9D9D9" w:themeFill="background1" w:themeFillShade="D9"/>
              </w:rPr>
              <w:t>Duomenų gavėjų kategorijos</w:t>
            </w:r>
            <w:r w:rsidRPr="006A23D9">
              <w:rPr>
                <w:rFonts w:ascii="Times New Roman" w:hAnsi="Times New Roman" w:cs="Times New Roman"/>
              </w:rPr>
              <w:t>:</w:t>
            </w:r>
          </w:p>
          <w:p w14:paraId="2EA3F957" w14:textId="77777777" w:rsidR="006559C5" w:rsidRPr="006A23D9" w:rsidRDefault="006559C5" w:rsidP="006A23D9">
            <w:pPr>
              <w:jc w:val="both"/>
              <w:rPr>
                <w:rFonts w:ascii="Times New Roman" w:hAnsi="Times New Roman" w:cs="Times New Roman"/>
              </w:rPr>
            </w:pPr>
            <w:r w:rsidRPr="006A23D9">
              <w:rPr>
                <w:rFonts w:ascii="Times New Roman" w:hAnsi="Times New Roman" w:cs="Times New Roman"/>
              </w:rPr>
              <w:t>SODRA,</w:t>
            </w:r>
            <w:r w:rsidR="00B07EEA" w:rsidRPr="006A23D9">
              <w:rPr>
                <w:rFonts w:ascii="Times New Roman" w:hAnsi="Times New Roman" w:cs="Times New Roman"/>
              </w:rPr>
              <w:t xml:space="preserve"> VMI,</w:t>
            </w:r>
            <w:r w:rsidRPr="006A23D9">
              <w:rPr>
                <w:rFonts w:ascii="Times New Roman" w:hAnsi="Times New Roman" w:cs="Times New Roman"/>
              </w:rPr>
              <w:t xml:space="preserve">  LR teismai, policija, STT, FNTT, </w:t>
            </w:r>
            <w:r w:rsidR="006A23D9">
              <w:rPr>
                <w:rFonts w:ascii="Times New Roman" w:hAnsi="Times New Roman" w:cs="Times New Roman"/>
              </w:rPr>
              <w:t>kitos teisinės institucijos,</w:t>
            </w:r>
            <w:r w:rsidRPr="006A23D9">
              <w:rPr>
                <w:rFonts w:ascii="Times New Roman" w:hAnsi="Times New Roman" w:cs="Times New Roman"/>
              </w:rPr>
              <w:t xml:space="preserve"> LR švietimo ir mokslo ministerija, Lietuvos darbo birža;  kurjerių tarnybos. </w:t>
            </w:r>
          </w:p>
        </w:tc>
      </w:tr>
      <w:tr w:rsidR="006559C5" w:rsidRPr="006A23D9" w14:paraId="7EAEC32C" w14:textId="77777777" w:rsidTr="00260742">
        <w:tc>
          <w:tcPr>
            <w:tcW w:w="9659" w:type="dxa"/>
            <w:gridSpan w:val="5"/>
            <w:shd w:val="clear" w:color="auto" w:fill="D9D9D9" w:themeFill="background1" w:themeFillShade="D9"/>
          </w:tcPr>
          <w:p w14:paraId="3E7A8E38" w14:textId="77777777" w:rsidR="006559C5" w:rsidRPr="006A23D9" w:rsidRDefault="006559C5" w:rsidP="006559C5">
            <w:pPr>
              <w:rPr>
                <w:rFonts w:ascii="Times New Roman" w:hAnsi="Times New Roman" w:cs="Times New Roman"/>
                <w:b/>
              </w:rPr>
            </w:pPr>
            <w:r w:rsidRPr="006A23D9">
              <w:rPr>
                <w:rFonts w:ascii="Times New Roman" w:hAnsi="Times New Roman" w:cs="Times New Roman"/>
                <w:b/>
              </w:rPr>
              <w:t>Asmens duomenų perdavimai į trečiąją valstybę arba tarptautinei organizacijai (kai taikoma):</w:t>
            </w:r>
          </w:p>
        </w:tc>
      </w:tr>
      <w:tr w:rsidR="006559C5" w:rsidRPr="006A23D9" w14:paraId="0F70DA5D" w14:textId="77777777" w:rsidTr="00260742">
        <w:trPr>
          <w:gridAfter w:val="1"/>
          <w:wAfter w:w="26" w:type="dxa"/>
        </w:trPr>
        <w:tc>
          <w:tcPr>
            <w:tcW w:w="3681" w:type="dxa"/>
            <w:gridSpan w:val="2"/>
          </w:tcPr>
          <w:p w14:paraId="11825E1B" w14:textId="77777777" w:rsidR="006559C5" w:rsidRPr="006A23D9" w:rsidRDefault="006559C5" w:rsidP="006559C5">
            <w:pPr>
              <w:rPr>
                <w:rFonts w:ascii="Times New Roman" w:hAnsi="Times New Roman" w:cs="Times New Roman"/>
                <w:i/>
              </w:rPr>
            </w:pPr>
            <w:r w:rsidRPr="006A23D9">
              <w:rPr>
                <w:rFonts w:ascii="Times New Roman" w:hAnsi="Times New Roman" w:cs="Times New Roman"/>
                <w:i/>
              </w:rPr>
              <w:t>-</w:t>
            </w:r>
          </w:p>
        </w:tc>
        <w:tc>
          <w:tcPr>
            <w:tcW w:w="5952" w:type="dxa"/>
            <w:gridSpan w:val="2"/>
          </w:tcPr>
          <w:p w14:paraId="5160F3AB" w14:textId="77777777" w:rsidR="006559C5" w:rsidRPr="006A23D9" w:rsidRDefault="006559C5" w:rsidP="006559C5">
            <w:pPr>
              <w:rPr>
                <w:rFonts w:ascii="Times New Roman" w:hAnsi="Times New Roman" w:cs="Times New Roman"/>
                <w:i/>
              </w:rPr>
            </w:pPr>
            <w:r w:rsidRPr="006A23D9">
              <w:rPr>
                <w:rFonts w:ascii="Times New Roman" w:hAnsi="Times New Roman" w:cs="Times New Roman"/>
                <w:i/>
              </w:rPr>
              <w:t>-</w:t>
            </w:r>
          </w:p>
        </w:tc>
      </w:tr>
      <w:tr w:rsidR="006559C5" w:rsidRPr="006A23D9" w14:paraId="0099E4F6" w14:textId="77777777" w:rsidTr="00260742">
        <w:tc>
          <w:tcPr>
            <w:tcW w:w="9659" w:type="dxa"/>
            <w:gridSpan w:val="5"/>
          </w:tcPr>
          <w:p w14:paraId="7775E332" w14:textId="77777777" w:rsidR="006559C5" w:rsidRPr="006A23D9" w:rsidRDefault="006559C5" w:rsidP="006559C5">
            <w:pPr>
              <w:rPr>
                <w:rFonts w:ascii="Times New Roman" w:hAnsi="Times New Roman" w:cs="Times New Roman"/>
                <w:i/>
              </w:rPr>
            </w:pPr>
            <w:r w:rsidRPr="006A23D9">
              <w:rPr>
                <w:rFonts w:ascii="Times New Roman" w:hAnsi="Times New Roman" w:cs="Times New Roman"/>
                <w:i/>
              </w:rPr>
              <w:t>Kita informacija, susijusi su asmens duomenų perdavimu</w:t>
            </w:r>
          </w:p>
        </w:tc>
      </w:tr>
      <w:tr w:rsidR="006559C5" w:rsidRPr="006A23D9" w14:paraId="239183A9" w14:textId="77777777" w:rsidTr="00260742">
        <w:tc>
          <w:tcPr>
            <w:tcW w:w="9659" w:type="dxa"/>
            <w:gridSpan w:val="5"/>
          </w:tcPr>
          <w:p w14:paraId="2AF16525" w14:textId="77777777" w:rsidR="006559C5" w:rsidRPr="006A23D9" w:rsidRDefault="006559C5" w:rsidP="006559C5">
            <w:pPr>
              <w:rPr>
                <w:rFonts w:ascii="Times New Roman" w:hAnsi="Times New Roman" w:cs="Times New Roman"/>
              </w:rPr>
            </w:pPr>
            <w:r w:rsidRPr="006A23D9">
              <w:rPr>
                <w:rFonts w:ascii="Times New Roman" w:hAnsi="Times New Roman" w:cs="Times New Roman"/>
                <w:b/>
                <w:shd w:val="clear" w:color="auto" w:fill="D9D9D9" w:themeFill="background1" w:themeFillShade="D9"/>
              </w:rPr>
              <w:t>Numatomi asmens duomenų saugojimo, ištrynimo terminai</w:t>
            </w:r>
            <w:r w:rsidRPr="006A23D9">
              <w:rPr>
                <w:rFonts w:ascii="Times New Roman" w:hAnsi="Times New Roman" w:cs="Times New Roman"/>
              </w:rPr>
              <w:t xml:space="preserve"> </w:t>
            </w:r>
          </w:p>
          <w:p w14:paraId="09C203A1" w14:textId="77777777" w:rsidR="006559C5" w:rsidRPr="006A23D9" w:rsidRDefault="00010C32" w:rsidP="006559C5">
            <w:pPr>
              <w:spacing w:after="0" w:line="240" w:lineRule="auto"/>
              <w:jc w:val="both"/>
              <w:rPr>
                <w:rFonts w:ascii="Times New Roman" w:hAnsi="Times New Roman" w:cs="Times New Roman"/>
              </w:rPr>
            </w:pPr>
            <w:r w:rsidRPr="006A23D9">
              <w:rPr>
                <w:rFonts w:ascii="Times New Roman" w:hAnsi="Times New Roman" w:cs="Times New Roman"/>
              </w:rPr>
              <w:t>Mokyklos</w:t>
            </w:r>
            <w:r w:rsidR="006559C5" w:rsidRPr="006A23D9">
              <w:rPr>
                <w:rFonts w:ascii="Times New Roman" w:hAnsi="Times New Roman" w:cs="Times New Roman"/>
                <w:color w:val="000000"/>
              </w:rPr>
              <w:t xml:space="preserve"> d</w:t>
            </w:r>
            <w:r w:rsidR="006559C5" w:rsidRPr="006A23D9">
              <w:rPr>
                <w:rFonts w:ascii="Times New Roman" w:hAnsi="Times New Roman" w:cs="Times New Roman"/>
              </w:rPr>
              <w:t xml:space="preserve">arbuotojų asmens duomenys, kurie yra atitinkamų dokumentų (sutarčių, įsakymų, prašymų ir kt.) tekstuose, yra saugojami nurodytais terminais vadovaujantis Bendrųjų dokumentų saugojimo terminų rodyklėje, patvirtintoje Lietuvos vyriausiojo archyvaro įsakymu ir patvirtintu </w:t>
            </w:r>
            <w:r w:rsidRPr="006A23D9">
              <w:rPr>
                <w:rFonts w:ascii="Times New Roman" w:hAnsi="Times New Roman" w:cs="Times New Roman"/>
              </w:rPr>
              <w:t>Mokyklos</w:t>
            </w:r>
            <w:r w:rsidR="006559C5" w:rsidRPr="006A23D9">
              <w:rPr>
                <w:rFonts w:ascii="Times New Roman" w:hAnsi="Times New Roman" w:cs="Times New Roman"/>
              </w:rPr>
              <w:t xml:space="preserve"> dokumentacijos planu. </w:t>
            </w:r>
          </w:p>
          <w:p w14:paraId="7311E587" w14:textId="77777777" w:rsidR="006559C5" w:rsidRPr="006A23D9" w:rsidRDefault="006559C5" w:rsidP="006559C5">
            <w:pPr>
              <w:spacing w:after="0" w:line="240" w:lineRule="auto"/>
              <w:jc w:val="both"/>
              <w:rPr>
                <w:rFonts w:ascii="Times New Roman" w:hAnsi="Times New Roman" w:cs="Times New Roman"/>
              </w:rPr>
            </w:pPr>
            <w:r w:rsidRPr="006A23D9">
              <w:rPr>
                <w:rFonts w:ascii="Times New Roman" w:hAnsi="Times New Roman" w:cs="Times New Roman"/>
              </w:rPr>
              <w:lastRenderedPageBreak/>
              <w:t xml:space="preserve">Kiti darbuotojų ir buvusių darbuotojų asmens duomenys saugomi ne ilgiau, nei to reikalauja duomenų tvarkymo tikslai. Saugojimo terminai numatyti Bendrųjų dokumentų saugojimo terminų rodyklėje, patvirtintoje Lietuvos vyriausiojo archyvaro įsakymu ir patvirtintame </w:t>
            </w:r>
            <w:r w:rsidR="00010C32" w:rsidRPr="006A23D9">
              <w:rPr>
                <w:rFonts w:ascii="Times New Roman" w:hAnsi="Times New Roman" w:cs="Times New Roman"/>
              </w:rPr>
              <w:t>Mokyklos</w:t>
            </w:r>
            <w:r w:rsidRPr="006A23D9">
              <w:rPr>
                <w:rFonts w:ascii="Times New Roman" w:hAnsi="Times New Roman" w:cs="Times New Roman"/>
              </w:rPr>
              <w:t xml:space="preserve"> dokumentacijos plane.</w:t>
            </w:r>
          </w:p>
          <w:p w14:paraId="109F70C8" w14:textId="77777777" w:rsidR="006559C5" w:rsidRPr="006A23D9" w:rsidRDefault="006559C5" w:rsidP="006559C5">
            <w:pPr>
              <w:spacing w:line="240" w:lineRule="auto"/>
              <w:jc w:val="both"/>
              <w:rPr>
                <w:rFonts w:ascii="Times New Roman" w:hAnsi="Times New Roman" w:cs="Times New Roman"/>
              </w:rPr>
            </w:pPr>
            <w:r w:rsidRPr="006A23D9">
              <w:rPr>
                <w:rFonts w:ascii="Times New Roman" w:hAnsi="Times New Roman" w:cs="Times New Roman"/>
              </w:rPr>
              <w:t xml:space="preserve">Kai darbuotojų asmens duomenys nebereikalingi jų tvarkymo tikslams, jie sunaikinami vadovaujantis Bendrųjų dokumentų saugojimo terminų rodyklėje, patvirtintoje Lietuvos vyriausiojo archyvaro įsakymu ir patvirtintu </w:t>
            </w:r>
            <w:r w:rsidR="00010C32" w:rsidRPr="006A23D9">
              <w:rPr>
                <w:rFonts w:ascii="Times New Roman" w:hAnsi="Times New Roman" w:cs="Times New Roman"/>
              </w:rPr>
              <w:t>Mokyklos</w:t>
            </w:r>
            <w:r w:rsidRPr="006A23D9">
              <w:rPr>
                <w:rFonts w:ascii="Times New Roman" w:hAnsi="Times New Roman" w:cs="Times New Roman"/>
              </w:rPr>
              <w:t xml:space="preserve"> dokumentacijos planu.</w:t>
            </w:r>
          </w:p>
          <w:p w14:paraId="4FB666C5" w14:textId="77777777" w:rsidR="006559C5" w:rsidRPr="006A23D9" w:rsidRDefault="006559C5" w:rsidP="006559C5">
            <w:pPr>
              <w:rPr>
                <w:rFonts w:ascii="Times New Roman" w:hAnsi="Times New Roman" w:cs="Times New Roman"/>
              </w:rPr>
            </w:pPr>
          </w:p>
        </w:tc>
      </w:tr>
      <w:tr w:rsidR="006559C5" w:rsidRPr="006A23D9" w14:paraId="3912150F" w14:textId="77777777" w:rsidTr="00260742">
        <w:tc>
          <w:tcPr>
            <w:tcW w:w="9659" w:type="dxa"/>
            <w:gridSpan w:val="5"/>
            <w:shd w:val="clear" w:color="auto" w:fill="D9D9D9" w:themeFill="background1" w:themeFillShade="D9"/>
          </w:tcPr>
          <w:p w14:paraId="2074BA0C" w14:textId="77777777" w:rsidR="006559C5" w:rsidRPr="006A23D9" w:rsidRDefault="006559C5" w:rsidP="006559C5">
            <w:pPr>
              <w:rPr>
                <w:rFonts w:ascii="Times New Roman" w:hAnsi="Times New Roman" w:cs="Times New Roman"/>
              </w:rPr>
            </w:pPr>
            <w:r w:rsidRPr="006A23D9">
              <w:rPr>
                <w:rFonts w:ascii="Times New Roman" w:hAnsi="Times New Roman" w:cs="Times New Roman"/>
                <w:b/>
              </w:rPr>
              <w:lastRenderedPageBreak/>
              <w:t>Bendras duomenų saugumo priemonių</w:t>
            </w:r>
            <w:r w:rsidRPr="006A23D9">
              <w:rPr>
                <w:rFonts w:ascii="Times New Roman" w:hAnsi="Times New Roman" w:cs="Times New Roman"/>
              </w:rPr>
              <w:t xml:space="preserve"> (nurodytų BDAR 32 straipsnio 1 dalyje) </w:t>
            </w:r>
            <w:r w:rsidRPr="006A23D9">
              <w:rPr>
                <w:rFonts w:ascii="Times New Roman" w:hAnsi="Times New Roman" w:cs="Times New Roman"/>
                <w:b/>
              </w:rPr>
              <w:t>aprašymas</w:t>
            </w:r>
            <w:r w:rsidRPr="006A23D9">
              <w:rPr>
                <w:rFonts w:ascii="Times New Roman" w:hAnsi="Times New Roman" w:cs="Times New Roman"/>
              </w:rPr>
              <w:t xml:space="preserve"> (kai įmanoma):</w:t>
            </w:r>
          </w:p>
        </w:tc>
      </w:tr>
      <w:tr w:rsidR="006559C5" w:rsidRPr="006A23D9" w14:paraId="16D3BCF9" w14:textId="77777777" w:rsidTr="00260742">
        <w:trPr>
          <w:gridAfter w:val="1"/>
          <w:wAfter w:w="26" w:type="dxa"/>
        </w:trPr>
        <w:tc>
          <w:tcPr>
            <w:tcW w:w="3681" w:type="dxa"/>
            <w:gridSpan w:val="2"/>
          </w:tcPr>
          <w:p w14:paraId="05BEAADB" w14:textId="77777777" w:rsidR="006559C5" w:rsidRPr="006A23D9" w:rsidRDefault="006559C5" w:rsidP="006559C5">
            <w:pPr>
              <w:rPr>
                <w:rFonts w:ascii="Times New Roman" w:hAnsi="Times New Roman" w:cs="Times New Roman"/>
                <w:i/>
              </w:rPr>
            </w:pPr>
            <w:r w:rsidRPr="006A23D9">
              <w:rPr>
                <w:rFonts w:ascii="Times New Roman" w:hAnsi="Times New Roman" w:cs="Times New Roman"/>
                <w:i/>
              </w:rPr>
              <w:t xml:space="preserve">Techninės saugumo priemonės: </w:t>
            </w:r>
          </w:p>
          <w:p w14:paraId="7EAD5531" w14:textId="77777777" w:rsidR="006559C5" w:rsidRPr="006A23D9" w:rsidRDefault="006559C5" w:rsidP="006A23D9">
            <w:pPr>
              <w:jc w:val="both"/>
              <w:rPr>
                <w:rFonts w:ascii="Times New Roman" w:hAnsi="Times New Roman" w:cs="Times New Roman"/>
                <w:i/>
              </w:rPr>
            </w:pPr>
            <w:r w:rsidRPr="006A23D9">
              <w:rPr>
                <w:rFonts w:ascii="Times New Roman" w:hAnsi="Times New Roman" w:cs="Times New Roman"/>
              </w:rPr>
              <w:t>programinė įranga yra nuolatos atnaujinama, aprūpinta ugniasienėmis ir antivirusinėmis programomis, daromos atsarginės duomenų kopijos, atliekamas duomenų šifravimas</w:t>
            </w:r>
          </w:p>
        </w:tc>
        <w:tc>
          <w:tcPr>
            <w:tcW w:w="5952" w:type="dxa"/>
            <w:gridSpan w:val="2"/>
          </w:tcPr>
          <w:p w14:paraId="5AAA3D7F" w14:textId="77777777" w:rsidR="006559C5" w:rsidRPr="006A23D9" w:rsidRDefault="006559C5" w:rsidP="006559C5">
            <w:pPr>
              <w:rPr>
                <w:rFonts w:ascii="Times New Roman" w:hAnsi="Times New Roman" w:cs="Times New Roman"/>
                <w:i/>
              </w:rPr>
            </w:pPr>
            <w:r w:rsidRPr="006A23D9">
              <w:rPr>
                <w:rFonts w:ascii="Times New Roman" w:hAnsi="Times New Roman" w:cs="Times New Roman"/>
                <w:i/>
              </w:rPr>
              <w:t xml:space="preserve"> Organizacinės saugumo priemonės:</w:t>
            </w:r>
          </w:p>
          <w:p w14:paraId="5006255A" w14:textId="1EBC424D" w:rsidR="006559C5" w:rsidRPr="006A23D9" w:rsidRDefault="006559C5" w:rsidP="006A23D9">
            <w:pPr>
              <w:jc w:val="both"/>
              <w:rPr>
                <w:rFonts w:ascii="Times New Roman" w:hAnsi="Times New Roman" w:cs="Times New Roman"/>
              </w:rPr>
            </w:pPr>
            <w:r w:rsidRPr="006A23D9">
              <w:rPr>
                <w:rFonts w:ascii="Times New Roman" w:hAnsi="Times New Roman" w:cs="Times New Roman"/>
              </w:rPr>
              <w:t>informacinių sistemų ir duomenų bazių vartotojų teisių ribojimas ir kontrolė, asmenys, dirbantys su asmens duomenimis, yra saistomi teisės aktuose nustatytų konfidencialumo pareigų</w:t>
            </w:r>
            <w:r w:rsidRPr="006A23D9">
              <w:rPr>
                <w:rFonts w:ascii="Times New Roman" w:hAnsi="Times New Roman" w:cs="Times New Roman"/>
                <w:i/>
              </w:rPr>
              <w:t xml:space="preserve">, </w:t>
            </w:r>
            <w:r w:rsidRPr="006A23D9">
              <w:rPr>
                <w:rFonts w:ascii="Times New Roman" w:hAnsi="Times New Roman" w:cs="Times New Roman"/>
              </w:rPr>
              <w:t xml:space="preserve">prieiga prie asmens duomenų yra suteikta tik tam asmeniui, kuriam yra paskirta tvarkyti asmens duomenis, kiekvienam asmeniui yra suteiktas </w:t>
            </w:r>
            <w:r w:rsidR="0002089D" w:rsidRPr="0002089D">
              <w:rPr>
                <w:rFonts w:ascii="Times New Roman" w:hAnsi="Times New Roman" w:cs="Times New Roman"/>
              </w:rPr>
              <w:t>8</w:t>
            </w:r>
            <w:r w:rsidRPr="0002089D">
              <w:rPr>
                <w:rFonts w:ascii="Times New Roman" w:hAnsi="Times New Roman" w:cs="Times New Roman"/>
              </w:rPr>
              <w:t>-</w:t>
            </w:r>
            <w:r w:rsidR="0002089D">
              <w:rPr>
                <w:rFonts w:ascii="Times New Roman" w:hAnsi="Times New Roman" w:cs="Times New Roman"/>
              </w:rPr>
              <w:t>10</w:t>
            </w:r>
            <w:bookmarkStart w:id="1" w:name="_GoBack"/>
            <w:bookmarkEnd w:id="1"/>
            <w:r w:rsidRPr="0002089D">
              <w:rPr>
                <w:rFonts w:ascii="Times New Roman" w:hAnsi="Times New Roman" w:cs="Times New Roman"/>
              </w:rPr>
              <w:t xml:space="preserve"> ženklų slaptažodžiai, atnaujinami kas 2 mėnesius.</w:t>
            </w:r>
          </w:p>
        </w:tc>
      </w:tr>
      <w:tr w:rsidR="006559C5" w:rsidRPr="006A23D9" w14:paraId="0AAE1F77" w14:textId="77777777" w:rsidTr="00260742">
        <w:tc>
          <w:tcPr>
            <w:tcW w:w="9659" w:type="dxa"/>
            <w:gridSpan w:val="5"/>
          </w:tcPr>
          <w:p w14:paraId="540556AD" w14:textId="77777777" w:rsidR="006559C5" w:rsidRPr="006A23D9" w:rsidRDefault="006559C5" w:rsidP="006559C5">
            <w:pPr>
              <w:rPr>
                <w:rFonts w:ascii="Times New Roman" w:hAnsi="Times New Roman" w:cs="Times New Roman"/>
              </w:rPr>
            </w:pPr>
            <w:r w:rsidRPr="006A23D9">
              <w:rPr>
                <w:rFonts w:ascii="Times New Roman" w:hAnsi="Times New Roman" w:cs="Times New Roman"/>
                <w:b/>
                <w:shd w:val="clear" w:color="auto" w:fill="D9D9D9" w:themeFill="background1" w:themeFillShade="D9"/>
              </w:rPr>
              <w:t>Kita informacija</w:t>
            </w:r>
            <w:r w:rsidRPr="006A23D9">
              <w:rPr>
                <w:rFonts w:ascii="Times New Roman" w:hAnsi="Times New Roman" w:cs="Times New Roman"/>
              </w:rPr>
              <w:t xml:space="preserve"> </w:t>
            </w:r>
          </w:p>
          <w:p w14:paraId="6BDB09DB" w14:textId="77777777" w:rsidR="006559C5" w:rsidRPr="006A23D9" w:rsidRDefault="006559C5" w:rsidP="006559C5">
            <w:pPr>
              <w:rPr>
                <w:rFonts w:ascii="Times New Roman" w:hAnsi="Times New Roman" w:cs="Times New Roman"/>
              </w:rPr>
            </w:pPr>
            <w:r w:rsidRPr="006A23D9">
              <w:rPr>
                <w:rFonts w:ascii="Times New Roman" w:hAnsi="Times New Roman" w:cs="Times New Roman"/>
              </w:rPr>
              <w:t>Bendrųjų dokumentų saugojimo terminų rodyklė, patvirtinta Lietuvos vyriausiojo archyvaro įsakymu</w:t>
            </w:r>
          </w:p>
          <w:p w14:paraId="4D15FCAF" w14:textId="77777777" w:rsidR="006559C5" w:rsidRPr="006A23D9" w:rsidRDefault="006559C5" w:rsidP="006559C5">
            <w:pPr>
              <w:rPr>
                <w:rFonts w:ascii="Times New Roman" w:hAnsi="Times New Roman" w:cs="Times New Roman"/>
              </w:rPr>
            </w:pPr>
            <w:r w:rsidRPr="006A23D9">
              <w:rPr>
                <w:rFonts w:ascii="Times New Roman" w:hAnsi="Times New Roman" w:cs="Times New Roman"/>
              </w:rPr>
              <w:t xml:space="preserve">Patvirtintas </w:t>
            </w:r>
            <w:r w:rsidR="00010C32" w:rsidRPr="006A23D9">
              <w:rPr>
                <w:rFonts w:ascii="Times New Roman" w:hAnsi="Times New Roman" w:cs="Times New Roman"/>
              </w:rPr>
              <w:t>Mokyklos</w:t>
            </w:r>
            <w:r w:rsidRPr="006A23D9">
              <w:rPr>
                <w:rFonts w:ascii="Times New Roman" w:hAnsi="Times New Roman" w:cs="Times New Roman"/>
              </w:rPr>
              <w:t xml:space="preserve"> Dokumentacijos planas</w:t>
            </w:r>
          </w:p>
          <w:p w14:paraId="5F8BB597" w14:textId="77777777" w:rsidR="006559C5" w:rsidRPr="006A23D9" w:rsidRDefault="006559C5" w:rsidP="006559C5">
            <w:pPr>
              <w:rPr>
                <w:rFonts w:ascii="Times New Roman" w:hAnsi="Times New Roman" w:cs="Times New Roman"/>
              </w:rPr>
            </w:pPr>
            <w:r w:rsidRPr="006A23D9">
              <w:rPr>
                <w:rFonts w:ascii="Times New Roman" w:hAnsi="Times New Roman" w:cs="Times New Roman"/>
              </w:rPr>
              <w:t>LR Darbo kodeksas</w:t>
            </w:r>
          </w:p>
          <w:p w14:paraId="0DC250E7" w14:textId="77777777" w:rsidR="006559C5" w:rsidRPr="006A23D9" w:rsidRDefault="006559C5" w:rsidP="006559C5">
            <w:pPr>
              <w:rPr>
                <w:rFonts w:ascii="Times New Roman" w:hAnsi="Times New Roman" w:cs="Times New Roman"/>
              </w:rPr>
            </w:pPr>
            <w:r w:rsidRPr="006A23D9">
              <w:rPr>
                <w:rFonts w:ascii="Times New Roman" w:hAnsi="Times New Roman" w:cs="Times New Roman"/>
              </w:rPr>
              <w:t xml:space="preserve">Patvirtinta </w:t>
            </w:r>
            <w:r w:rsidR="00010C32" w:rsidRPr="006A23D9">
              <w:rPr>
                <w:rFonts w:ascii="Times New Roman" w:hAnsi="Times New Roman" w:cs="Times New Roman"/>
              </w:rPr>
              <w:t>Mokyklos</w:t>
            </w:r>
            <w:r w:rsidRPr="006A23D9">
              <w:rPr>
                <w:rFonts w:ascii="Times New Roman" w:hAnsi="Times New Roman" w:cs="Times New Roman"/>
              </w:rPr>
              <w:t xml:space="preserve"> Informacinių ir komunikacinių technologijų ir darbuotojų stebėsenos tvarka</w:t>
            </w:r>
          </w:p>
          <w:p w14:paraId="72A668BC" w14:textId="77777777" w:rsidR="006559C5" w:rsidRPr="006A23D9" w:rsidRDefault="006559C5" w:rsidP="006559C5">
            <w:pPr>
              <w:rPr>
                <w:rFonts w:ascii="Times New Roman" w:hAnsi="Times New Roman" w:cs="Times New Roman"/>
              </w:rPr>
            </w:pPr>
            <w:r w:rsidRPr="006A23D9">
              <w:rPr>
                <w:rFonts w:ascii="Times New Roman" w:hAnsi="Times New Roman" w:cs="Times New Roman"/>
              </w:rPr>
              <w:t xml:space="preserve">Patvirtinta </w:t>
            </w:r>
            <w:r w:rsidR="00010C32" w:rsidRPr="006A23D9">
              <w:rPr>
                <w:rFonts w:ascii="Times New Roman" w:hAnsi="Times New Roman" w:cs="Times New Roman"/>
              </w:rPr>
              <w:t>Mokyklos</w:t>
            </w:r>
            <w:r w:rsidRPr="006A23D9">
              <w:rPr>
                <w:rFonts w:ascii="Times New Roman" w:hAnsi="Times New Roman" w:cs="Times New Roman"/>
              </w:rPr>
              <w:t xml:space="preserve"> Darbuotojų asmens duomenų saugojimo politika</w:t>
            </w:r>
          </w:p>
          <w:p w14:paraId="750CE4B0" w14:textId="77777777" w:rsidR="006559C5" w:rsidRPr="006A23D9" w:rsidRDefault="006559C5" w:rsidP="006559C5">
            <w:pPr>
              <w:rPr>
                <w:rFonts w:ascii="Times New Roman" w:hAnsi="Times New Roman" w:cs="Times New Roman"/>
              </w:rPr>
            </w:pPr>
          </w:p>
        </w:tc>
      </w:tr>
      <w:tr w:rsidR="006559C5" w:rsidRPr="006A23D9" w14:paraId="0C0EC731" w14:textId="77777777" w:rsidTr="00260742">
        <w:tc>
          <w:tcPr>
            <w:tcW w:w="9659" w:type="dxa"/>
            <w:gridSpan w:val="5"/>
            <w:shd w:val="clear" w:color="auto" w:fill="D9D9D9" w:themeFill="background1" w:themeFillShade="D9"/>
          </w:tcPr>
          <w:p w14:paraId="54F9BE85" w14:textId="77777777" w:rsidR="006559C5" w:rsidRPr="006A23D9" w:rsidRDefault="006559C5" w:rsidP="006A23D9">
            <w:pPr>
              <w:rPr>
                <w:rFonts w:ascii="Times New Roman" w:hAnsi="Times New Roman" w:cs="Times New Roman"/>
                <w:b/>
              </w:rPr>
            </w:pPr>
            <w:r w:rsidRPr="006A23D9">
              <w:rPr>
                <w:rFonts w:ascii="Times New Roman" w:hAnsi="Times New Roman" w:cs="Times New Roman"/>
                <w:b/>
              </w:rPr>
              <w:t>Duomenų įvedimo, keitimo data (-</w:t>
            </w:r>
            <w:proofErr w:type="spellStart"/>
            <w:r w:rsidRPr="006A23D9">
              <w:rPr>
                <w:rFonts w:ascii="Times New Roman" w:hAnsi="Times New Roman" w:cs="Times New Roman"/>
                <w:b/>
              </w:rPr>
              <w:t>os</w:t>
            </w:r>
            <w:proofErr w:type="spellEnd"/>
            <w:r w:rsidRPr="006A23D9">
              <w:rPr>
                <w:rFonts w:ascii="Times New Roman" w:hAnsi="Times New Roman" w:cs="Times New Roman"/>
                <w:b/>
              </w:rPr>
              <w:t>)</w:t>
            </w:r>
            <w:r w:rsidR="006A23D9">
              <w:rPr>
                <w:rFonts w:ascii="Times New Roman" w:hAnsi="Times New Roman" w:cs="Times New Roman"/>
                <w:b/>
              </w:rPr>
              <w:t>: 2022-01-17</w:t>
            </w:r>
          </w:p>
        </w:tc>
      </w:tr>
    </w:tbl>
    <w:p w14:paraId="2DFC523B" w14:textId="77777777" w:rsidR="007942E8" w:rsidRPr="006A23D9" w:rsidRDefault="007942E8" w:rsidP="007942E8">
      <w:pPr>
        <w:jc w:val="center"/>
        <w:rPr>
          <w:rFonts w:ascii="Times New Roman" w:hAnsi="Times New Roman" w:cs="Times New Roman"/>
        </w:rPr>
      </w:pPr>
    </w:p>
    <w:p w14:paraId="43EB7A73" w14:textId="77777777" w:rsidR="00B66240" w:rsidRPr="006A23D9" w:rsidRDefault="00B66240">
      <w:pPr>
        <w:rPr>
          <w:rFonts w:ascii="Times New Roman" w:hAnsi="Times New Roman" w:cs="Times New Roman"/>
        </w:rPr>
      </w:pPr>
    </w:p>
    <w:sectPr w:rsidR="00B66240" w:rsidRPr="006A23D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2E8"/>
    <w:rsid w:val="00010C32"/>
    <w:rsid w:val="0002089D"/>
    <w:rsid w:val="00032196"/>
    <w:rsid w:val="00034AE3"/>
    <w:rsid w:val="0008403A"/>
    <w:rsid w:val="000E2D96"/>
    <w:rsid w:val="00233838"/>
    <w:rsid w:val="002523EC"/>
    <w:rsid w:val="00260742"/>
    <w:rsid w:val="002E2E5A"/>
    <w:rsid w:val="0039380D"/>
    <w:rsid w:val="003F1817"/>
    <w:rsid w:val="004272E1"/>
    <w:rsid w:val="005371C2"/>
    <w:rsid w:val="00584451"/>
    <w:rsid w:val="005B2F2C"/>
    <w:rsid w:val="006559C5"/>
    <w:rsid w:val="006951D9"/>
    <w:rsid w:val="006A23D9"/>
    <w:rsid w:val="006F6A5E"/>
    <w:rsid w:val="007942E8"/>
    <w:rsid w:val="00823F62"/>
    <w:rsid w:val="008621D4"/>
    <w:rsid w:val="008762B2"/>
    <w:rsid w:val="008B348C"/>
    <w:rsid w:val="008D7EB1"/>
    <w:rsid w:val="009851B4"/>
    <w:rsid w:val="009E7C46"/>
    <w:rsid w:val="00A52F29"/>
    <w:rsid w:val="00AA4761"/>
    <w:rsid w:val="00B07EEA"/>
    <w:rsid w:val="00B66240"/>
    <w:rsid w:val="00B70FF6"/>
    <w:rsid w:val="00BC62A4"/>
    <w:rsid w:val="00BE440D"/>
    <w:rsid w:val="00C313E6"/>
    <w:rsid w:val="00C54459"/>
    <w:rsid w:val="00C76439"/>
    <w:rsid w:val="00C81690"/>
    <w:rsid w:val="00DB3DDE"/>
    <w:rsid w:val="00E00376"/>
    <w:rsid w:val="00E7433F"/>
    <w:rsid w:val="00E867EC"/>
    <w:rsid w:val="00F20F8F"/>
    <w:rsid w:val="00F90EFC"/>
    <w:rsid w:val="00FF7E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3DB3D"/>
  <w15:docId w15:val="{CA0570C4-FC28-4C2B-A76F-6BA6447DF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942E8"/>
    <w:pPr>
      <w:spacing w:after="160" w:line="259" w:lineRule="auto"/>
    </w:pPr>
    <w:rPr>
      <w:rFonts w:asciiTheme="minorHAnsi" w:hAnsiTheme="minorHAnsi"/>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7942E8"/>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2F29"/>
    <w:pPr>
      <w:autoSpaceDE w:val="0"/>
      <w:autoSpaceDN w:val="0"/>
      <w:adjustRightInd w:val="0"/>
      <w:spacing w:after="0" w:line="240" w:lineRule="auto"/>
    </w:pPr>
    <w:rPr>
      <w:rFonts w:eastAsia="Calibri" w:cs="Times New Roman"/>
      <w:color w:val="000000"/>
      <w:szCs w:val="24"/>
      <w:lang w:val="en-GB"/>
    </w:rPr>
  </w:style>
  <w:style w:type="paragraph" w:styleId="Debesliotekstas">
    <w:name w:val="Balloon Text"/>
    <w:basedOn w:val="prastasis"/>
    <w:link w:val="DebesliotekstasDiagrama"/>
    <w:uiPriority w:val="99"/>
    <w:semiHidden/>
    <w:unhideWhenUsed/>
    <w:rsid w:val="0026074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60742"/>
    <w:rPr>
      <w:rFonts w:ascii="Segoe UI" w:hAnsi="Segoe UI" w:cs="Segoe UI"/>
      <w:sz w:val="18"/>
      <w:szCs w:val="18"/>
    </w:rPr>
  </w:style>
  <w:style w:type="character" w:styleId="Hipersaitas">
    <w:name w:val="Hyperlink"/>
    <w:basedOn w:val="Numatytasispastraiposriftas"/>
    <w:uiPriority w:val="99"/>
    <w:unhideWhenUsed/>
    <w:rsid w:val="006A23D9"/>
    <w:rPr>
      <w:color w:val="0000FF" w:themeColor="hyperlink"/>
      <w:u w:val="single"/>
    </w:rPr>
  </w:style>
  <w:style w:type="character" w:styleId="Komentaronuoroda">
    <w:name w:val="annotation reference"/>
    <w:basedOn w:val="Numatytasispastraiposriftas"/>
    <w:uiPriority w:val="99"/>
    <w:semiHidden/>
    <w:unhideWhenUsed/>
    <w:rsid w:val="006A23D9"/>
    <w:rPr>
      <w:sz w:val="16"/>
      <w:szCs w:val="16"/>
    </w:rPr>
  </w:style>
  <w:style w:type="paragraph" w:styleId="Komentarotekstas">
    <w:name w:val="annotation text"/>
    <w:basedOn w:val="prastasis"/>
    <w:link w:val="KomentarotekstasDiagrama"/>
    <w:uiPriority w:val="99"/>
    <w:semiHidden/>
    <w:unhideWhenUsed/>
    <w:rsid w:val="006A23D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A23D9"/>
    <w:rPr>
      <w:rFonts w:asciiTheme="minorHAnsi" w:hAnsiTheme="minorHAnsi"/>
      <w:sz w:val="20"/>
      <w:szCs w:val="20"/>
    </w:rPr>
  </w:style>
  <w:style w:type="paragraph" w:styleId="Komentarotema">
    <w:name w:val="annotation subject"/>
    <w:basedOn w:val="Komentarotekstas"/>
    <w:next w:val="Komentarotekstas"/>
    <w:link w:val="KomentarotemaDiagrama"/>
    <w:uiPriority w:val="99"/>
    <w:semiHidden/>
    <w:unhideWhenUsed/>
    <w:rsid w:val="006A23D9"/>
    <w:rPr>
      <w:b/>
      <w:bCs/>
    </w:rPr>
  </w:style>
  <w:style w:type="character" w:customStyle="1" w:styleId="KomentarotemaDiagrama">
    <w:name w:val="Komentaro tema Diagrama"/>
    <w:basedOn w:val="KomentarotekstasDiagrama"/>
    <w:link w:val="Komentarotema"/>
    <w:uiPriority w:val="99"/>
    <w:semiHidden/>
    <w:rsid w:val="006A23D9"/>
    <w:rPr>
      <w:rFonts w:asciiTheme="minorHAnsi" w:hAnsiTheme="minorHAnsi"/>
      <w:b/>
      <w:bCs/>
      <w:sz w:val="20"/>
      <w:szCs w:val="20"/>
    </w:rPr>
  </w:style>
  <w:style w:type="paragraph" w:styleId="Pataisymai">
    <w:name w:val="Revision"/>
    <w:hidden/>
    <w:uiPriority w:val="99"/>
    <w:semiHidden/>
    <w:rsid w:val="006A23D9"/>
    <w:pPr>
      <w:spacing w:after="0" w:line="240" w:lineRule="auto"/>
    </w:pPr>
    <w:rPr>
      <w:rFonts w:asciiTheme="minorHAnsi" w:hAnsiTheme="minorHAnsi"/>
      <w:sz w:val="22"/>
    </w:rPr>
  </w:style>
  <w:style w:type="character" w:styleId="Neapdorotaspaminjimas">
    <w:name w:val="Unresolved Mention"/>
    <w:basedOn w:val="Numatytasispastraiposriftas"/>
    <w:uiPriority w:val="99"/>
    <w:semiHidden/>
    <w:unhideWhenUsed/>
    <w:rsid w:val="00E743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mm.lt" TargetMode="External"/><Relationship Id="rId5" Type="http://schemas.openxmlformats.org/officeDocument/2006/relationships/hyperlink" Target="mailto:inga.zakarauskien&#279;@zmm.lt" TargetMode="External"/><Relationship Id="rId4" Type="http://schemas.openxmlformats.org/officeDocument/2006/relationships/hyperlink" Target="http://www.zmm.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641</Words>
  <Characters>3656</Characters>
  <Application>Microsoft Office Word</Application>
  <DocSecurity>0</DocSecurity>
  <Lines>30</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PK2</dc:creator>
  <cp:lastModifiedBy>Irma Gineikienė</cp:lastModifiedBy>
  <cp:revision>8</cp:revision>
  <dcterms:created xsi:type="dcterms:W3CDTF">2022-01-17T11:20:00Z</dcterms:created>
  <dcterms:modified xsi:type="dcterms:W3CDTF">2022-04-11T07:44:00Z</dcterms:modified>
</cp:coreProperties>
</file>